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30" w:type="dxa"/>
        <w:tblCellMar>
          <w:top w:w="60" w:type="dxa"/>
          <w:left w:w="60" w:type="dxa"/>
          <w:bottom w:w="60" w:type="dxa"/>
          <w:right w:w="60" w:type="dxa"/>
        </w:tblCellMar>
        <w:tblLook w:val="04A0"/>
      </w:tblPr>
      <w:tblGrid>
        <w:gridCol w:w="8546"/>
      </w:tblGrid>
      <w:tr w:rsidR="00901703" w:rsidRPr="00ED540A">
        <w:trPr>
          <w:trHeight w:val="210"/>
          <w:tblCellSpacing w:w="30" w:type="dxa"/>
        </w:trPr>
        <w:tc>
          <w:tcPr>
            <w:tcW w:w="0" w:type="auto"/>
            <w:vAlign w:val="center"/>
            <w:hideMark/>
          </w:tcPr>
          <w:p w:rsidR="00901703" w:rsidRPr="00ED540A" w:rsidRDefault="00901703" w:rsidP="00901703">
            <w:pPr>
              <w:widowControl/>
              <w:jc w:val="left"/>
              <w:rPr>
                <w:rFonts w:ascii="Arial" w:eastAsia="宋体" w:hAnsi="Arial" w:cs="Arial"/>
                <w:kern w:val="0"/>
                <w:sz w:val="28"/>
                <w:szCs w:val="28"/>
              </w:rPr>
            </w:pPr>
            <w:r w:rsidRPr="00ED540A">
              <w:rPr>
                <w:rFonts w:ascii="Arial" w:eastAsia="宋体" w:hAnsi="Arial" w:cs="Arial"/>
                <w:b/>
                <w:bCs/>
                <w:color w:val="FF0000"/>
                <w:kern w:val="0"/>
                <w:sz w:val="28"/>
                <w:szCs w:val="28"/>
              </w:rPr>
              <w:t>第六节</w:t>
            </w:r>
            <w:r w:rsidRPr="00ED540A">
              <w:rPr>
                <w:rFonts w:ascii="Arial" w:eastAsia="宋体" w:hAnsi="Arial" w:cs="Arial"/>
                <w:b/>
                <w:bCs/>
                <w:color w:val="FF0000"/>
                <w:kern w:val="0"/>
                <w:sz w:val="28"/>
                <w:szCs w:val="28"/>
              </w:rPr>
              <w:t xml:space="preserve"> </w:t>
            </w:r>
            <w:r w:rsidRPr="00ED540A">
              <w:rPr>
                <w:rFonts w:ascii="Arial" w:eastAsia="宋体" w:hAnsi="Arial" w:cs="Arial"/>
                <w:b/>
                <w:bCs/>
                <w:color w:val="FF0000"/>
                <w:kern w:val="0"/>
                <w:sz w:val="28"/>
                <w:szCs w:val="28"/>
              </w:rPr>
              <w:t>花草配套知识</w:t>
            </w:r>
          </w:p>
        </w:tc>
      </w:tr>
      <w:tr w:rsidR="00901703" w:rsidRPr="00ED540A">
        <w:trPr>
          <w:trHeight w:val="210"/>
          <w:tblCellSpacing w:w="30" w:type="dxa"/>
        </w:trPr>
        <w:tc>
          <w:tcPr>
            <w:tcW w:w="0" w:type="auto"/>
            <w:vAlign w:val="center"/>
            <w:hideMark/>
          </w:tcPr>
          <w:p w:rsidR="00901703" w:rsidRPr="00ED540A" w:rsidRDefault="00901703" w:rsidP="00901703">
            <w:pPr>
              <w:widowControl/>
              <w:jc w:val="left"/>
              <w:rPr>
                <w:rFonts w:ascii="Arial" w:eastAsia="宋体" w:hAnsi="Arial" w:cs="Arial"/>
                <w:kern w:val="0"/>
                <w:sz w:val="28"/>
                <w:szCs w:val="28"/>
              </w:rPr>
            </w:pPr>
            <w:r w:rsidRPr="00ED540A">
              <w:rPr>
                <w:rFonts w:ascii="Arial" w:eastAsia="宋体" w:hAnsi="Arial" w:cs="Arial"/>
                <w:b/>
                <w:bCs/>
                <w:kern w:val="0"/>
                <w:sz w:val="28"/>
                <w:szCs w:val="28"/>
              </w:rPr>
              <w:t>一、室内花卉</w:t>
            </w:r>
            <w:r w:rsidRPr="00ED540A">
              <w:rPr>
                <w:rFonts w:ascii="Arial" w:eastAsia="宋体" w:hAnsi="Arial" w:cs="Arial"/>
                <w:kern w:val="0"/>
                <w:sz w:val="28"/>
                <w:szCs w:val="28"/>
              </w:rPr>
              <w:br/>
            </w:r>
            <w:r w:rsidRPr="00ED540A">
              <w:rPr>
                <w:rFonts w:ascii="Arial" w:eastAsia="宋体" w:hAnsi="Arial" w:cs="Arial"/>
                <w:kern w:val="0"/>
                <w:sz w:val="28"/>
                <w:szCs w:val="28"/>
              </w:rPr>
              <w:t>用花卉装饰居室，能使室内环境变得更加清新、优雅，同时具有颐神养性、强身治病的作用。一盆秀色的文竹摆在案头，就会出现一派文静而潇洒的气氛。一盆优雅的兰花装饰在桌面上，幽香四溢，高雅不凡，令人心旷神怡。一盆水仙、几枝梅花</w:t>
            </w:r>
            <w:r w:rsidRPr="00ED540A">
              <w:rPr>
                <w:rFonts w:ascii="Arial" w:eastAsia="宋体" w:hAnsi="Arial" w:cs="Arial"/>
                <w:kern w:val="0"/>
                <w:sz w:val="28"/>
                <w:szCs w:val="28"/>
              </w:rPr>
              <w:t>……</w:t>
            </w:r>
            <w:r w:rsidRPr="00ED540A">
              <w:rPr>
                <w:rFonts w:ascii="Arial" w:eastAsia="宋体" w:hAnsi="Arial" w:cs="Arial"/>
                <w:kern w:val="0"/>
                <w:sz w:val="28"/>
                <w:szCs w:val="28"/>
              </w:rPr>
              <w:t>都会使满室生辉，给人以春意盎然之感。</w:t>
            </w:r>
            <w:r w:rsidRPr="00ED540A">
              <w:rPr>
                <w:rFonts w:ascii="Arial" w:eastAsia="宋体" w:hAnsi="Arial" w:cs="Arial"/>
                <w:kern w:val="0"/>
                <w:sz w:val="28"/>
                <w:szCs w:val="28"/>
              </w:rPr>
              <w:br/>
            </w:r>
            <w:r w:rsidRPr="00ED540A">
              <w:rPr>
                <w:rFonts w:ascii="Arial" w:eastAsia="宋体" w:hAnsi="Arial" w:cs="Arial"/>
                <w:kern w:val="0"/>
                <w:sz w:val="28"/>
                <w:szCs w:val="28"/>
              </w:rPr>
              <w:t>科学实验表明，许多花卉都能吸收空气中的有害物质和具有杀灭病菌的功能。如将一盆吊兰挂在室内即能吸收火炉、电器、塑料制品等散发出的一氧化碳、过氧过氮等有害气体。人们经常看绿色植物，也有助于解除眼睛疲劳、并有矫正视力作用。因此用花卉装饰居室，已成为现代家庭文明的一个重要组成部分。</w:t>
            </w:r>
            <w:r w:rsidRPr="00ED540A">
              <w:rPr>
                <w:rFonts w:ascii="Arial" w:eastAsia="宋体" w:hAnsi="Arial" w:cs="Arial"/>
                <w:kern w:val="0"/>
                <w:sz w:val="28"/>
                <w:szCs w:val="28"/>
              </w:rPr>
              <w:br/>
            </w:r>
            <w:r w:rsidRPr="00ED540A">
              <w:rPr>
                <w:rFonts w:ascii="Arial" w:eastAsia="宋体" w:hAnsi="Arial" w:cs="Arial"/>
                <w:kern w:val="0"/>
                <w:sz w:val="28"/>
                <w:szCs w:val="28"/>
              </w:rPr>
              <w:t>有人担心居室内养花，夜间会使室内空气含氧量降低，影响健康。实验证明这种担心是不必要的。因为花卉在夜间放出的二氧化碳是很微少的。有人测定，</w:t>
            </w:r>
            <w:r w:rsidRPr="00ED540A">
              <w:rPr>
                <w:rFonts w:ascii="Arial" w:eastAsia="宋体" w:hAnsi="Arial" w:cs="Arial"/>
                <w:kern w:val="0"/>
                <w:sz w:val="28"/>
                <w:szCs w:val="28"/>
              </w:rPr>
              <w:t>10</w:t>
            </w:r>
            <w:r w:rsidRPr="00ED540A">
              <w:rPr>
                <w:rFonts w:ascii="Arial" w:eastAsia="宋体" w:hAnsi="Arial" w:cs="Arial"/>
                <w:kern w:val="0"/>
                <w:sz w:val="28"/>
                <w:szCs w:val="28"/>
              </w:rPr>
              <w:t>盆花夜间放出的二氧化碳总量只相当于燃烧一支香烟所产生的二氧化碳。因此一间十几平方米的居室内养上</w:t>
            </w:r>
            <w:r w:rsidRPr="00ED540A">
              <w:rPr>
                <w:rFonts w:ascii="Arial" w:eastAsia="宋体" w:hAnsi="Arial" w:cs="Arial"/>
                <w:kern w:val="0"/>
                <w:sz w:val="28"/>
                <w:szCs w:val="28"/>
              </w:rPr>
              <w:t>3</w:t>
            </w:r>
            <w:r w:rsidRPr="00ED540A">
              <w:rPr>
                <w:rFonts w:ascii="Arial" w:eastAsia="宋体" w:hAnsi="Arial" w:cs="Arial"/>
                <w:kern w:val="0"/>
                <w:sz w:val="28"/>
                <w:szCs w:val="28"/>
              </w:rPr>
              <w:t>－</w:t>
            </w:r>
            <w:r w:rsidRPr="00ED540A">
              <w:rPr>
                <w:rFonts w:ascii="Arial" w:eastAsia="宋体" w:hAnsi="Arial" w:cs="Arial"/>
                <w:kern w:val="0"/>
                <w:sz w:val="28"/>
                <w:szCs w:val="28"/>
              </w:rPr>
              <w:t>5</w:t>
            </w:r>
            <w:r w:rsidRPr="00ED540A">
              <w:rPr>
                <w:rFonts w:ascii="Arial" w:eastAsia="宋体" w:hAnsi="Arial" w:cs="Arial"/>
                <w:kern w:val="0"/>
                <w:sz w:val="28"/>
                <w:szCs w:val="28"/>
              </w:rPr>
              <w:t>盆花卉，对人体是不会有什么害处的。而且某些花卉，如仙人掌类植物具有夜间吸收二氧化碳，吐出氧气的特殊生理功能，室内养上</w:t>
            </w:r>
            <w:r w:rsidRPr="00ED540A">
              <w:rPr>
                <w:rFonts w:ascii="Arial" w:eastAsia="宋体" w:hAnsi="Arial" w:cs="Arial"/>
                <w:kern w:val="0"/>
                <w:sz w:val="28"/>
                <w:szCs w:val="28"/>
              </w:rPr>
              <w:t>1</w:t>
            </w:r>
            <w:r w:rsidRPr="00ED540A">
              <w:rPr>
                <w:rFonts w:ascii="Arial" w:eastAsia="宋体" w:hAnsi="Arial" w:cs="Arial"/>
                <w:kern w:val="0"/>
                <w:sz w:val="28"/>
                <w:szCs w:val="28"/>
              </w:rPr>
              <w:t>－</w:t>
            </w:r>
            <w:r w:rsidRPr="00ED540A">
              <w:rPr>
                <w:rFonts w:ascii="Arial" w:eastAsia="宋体" w:hAnsi="Arial" w:cs="Arial"/>
                <w:kern w:val="0"/>
                <w:sz w:val="28"/>
                <w:szCs w:val="28"/>
              </w:rPr>
              <w:t>2</w:t>
            </w:r>
            <w:r w:rsidRPr="00ED540A">
              <w:rPr>
                <w:rFonts w:ascii="Arial" w:eastAsia="宋体" w:hAnsi="Arial" w:cs="Arial"/>
                <w:kern w:val="0"/>
                <w:sz w:val="28"/>
                <w:szCs w:val="28"/>
              </w:rPr>
              <w:t>盆仙人球、山影拳等，对人体健康十分有益。</w:t>
            </w:r>
            <w:r w:rsidRPr="00ED540A">
              <w:rPr>
                <w:rFonts w:ascii="Arial" w:eastAsia="宋体" w:hAnsi="Arial" w:cs="Arial"/>
                <w:kern w:val="0"/>
                <w:sz w:val="28"/>
                <w:szCs w:val="28"/>
              </w:rPr>
              <w:br/>
            </w:r>
            <w:r w:rsidRPr="00ED540A">
              <w:rPr>
                <w:rFonts w:ascii="Arial" w:eastAsia="宋体" w:hAnsi="Arial" w:cs="Arial"/>
                <w:kern w:val="0"/>
                <w:sz w:val="28"/>
                <w:szCs w:val="28"/>
              </w:rPr>
              <w:br/>
            </w:r>
            <w:r w:rsidRPr="00ED540A">
              <w:rPr>
                <w:rFonts w:ascii="Arial" w:eastAsia="宋体" w:hAnsi="Arial" w:cs="Arial"/>
                <w:kern w:val="0"/>
                <w:sz w:val="28"/>
                <w:szCs w:val="28"/>
              </w:rPr>
              <w:t>室内养花多放于窗台上</w:t>
            </w:r>
            <w:r w:rsidRPr="00ED540A">
              <w:rPr>
                <w:rFonts w:ascii="Arial" w:eastAsia="宋体" w:hAnsi="Arial" w:cs="Arial"/>
                <w:kern w:val="0"/>
                <w:sz w:val="28"/>
                <w:szCs w:val="28"/>
              </w:rPr>
              <w:t>,</w:t>
            </w:r>
            <w:r w:rsidRPr="00ED540A">
              <w:rPr>
                <w:rFonts w:ascii="Arial" w:eastAsia="宋体" w:hAnsi="Arial" w:cs="Arial"/>
                <w:kern w:val="0"/>
                <w:sz w:val="28"/>
                <w:szCs w:val="28"/>
              </w:rPr>
              <w:t>由于窗台的朝向向不同，所以光照的强弱也</w:t>
            </w:r>
            <w:r w:rsidRPr="00ED540A">
              <w:rPr>
                <w:rFonts w:ascii="Arial" w:eastAsia="宋体" w:hAnsi="Arial" w:cs="Arial"/>
                <w:kern w:val="0"/>
                <w:sz w:val="28"/>
                <w:szCs w:val="28"/>
              </w:rPr>
              <w:lastRenderedPageBreak/>
              <w:t>不一样。人多数开花植物喜强光，有些观花及观叶植物喜光照；而大多数观叶植物及极少数观花植物喜弱光。</w:t>
            </w:r>
            <w:r w:rsidRPr="00ED540A">
              <w:rPr>
                <w:rFonts w:ascii="Arial" w:eastAsia="宋体" w:hAnsi="Arial" w:cs="Arial"/>
                <w:kern w:val="0"/>
                <w:sz w:val="28"/>
                <w:szCs w:val="28"/>
              </w:rPr>
              <w:br/>
              <w:t>1</w:t>
            </w:r>
            <w:r w:rsidRPr="00ED540A">
              <w:rPr>
                <w:rFonts w:ascii="Arial" w:eastAsia="宋体" w:hAnsi="Arial" w:cs="Arial"/>
                <w:kern w:val="0"/>
                <w:sz w:val="28"/>
                <w:szCs w:val="28"/>
              </w:rPr>
              <w:t>、适于南窗莳养的花卉</w:t>
            </w:r>
            <w:r w:rsidRPr="00ED540A">
              <w:rPr>
                <w:rFonts w:ascii="Arial" w:eastAsia="宋体" w:hAnsi="Arial" w:cs="Arial"/>
                <w:kern w:val="0"/>
                <w:sz w:val="28"/>
                <w:szCs w:val="28"/>
              </w:rPr>
              <w:br/>
            </w:r>
            <w:r w:rsidRPr="00ED540A">
              <w:rPr>
                <w:rFonts w:ascii="Arial" w:eastAsia="宋体" w:hAnsi="Arial" w:cs="Arial"/>
                <w:kern w:val="0"/>
                <w:sz w:val="28"/>
                <w:szCs w:val="28"/>
              </w:rPr>
              <w:t xml:space="preserve">　　如果居室有南窗，每天能接受</w:t>
            </w:r>
            <w:r w:rsidRPr="00ED540A">
              <w:rPr>
                <w:rFonts w:ascii="Arial" w:eastAsia="宋体" w:hAnsi="Arial" w:cs="Arial"/>
                <w:kern w:val="0"/>
                <w:sz w:val="28"/>
                <w:szCs w:val="28"/>
              </w:rPr>
              <w:t>5</w:t>
            </w:r>
            <w:r w:rsidRPr="00ED540A">
              <w:rPr>
                <w:rFonts w:ascii="Arial" w:eastAsia="宋体" w:hAnsi="Arial" w:cs="Arial"/>
                <w:kern w:val="0"/>
                <w:sz w:val="28"/>
                <w:szCs w:val="28"/>
              </w:rPr>
              <w:t>小时以上的照射，那么下列花卉能生长良好，如百广莲、金莲花、栀子花、茶花、牵牛花、天竺葵、杜鹃类、鹤望兰、茉莉、米兰、石榴、川季、郁金香、水仙、风信广、小苍兰、冬珊瑚、观赏辣椒、</w:t>
            </w:r>
            <w:r w:rsidRPr="00ED540A">
              <w:rPr>
                <w:rFonts w:ascii="Arial" w:eastAsia="宋体" w:hAnsi="Arial" w:cs="Arial"/>
                <w:kern w:val="0"/>
                <w:sz w:val="28"/>
                <w:szCs w:val="28"/>
              </w:rPr>
              <w:t xml:space="preserve"> </w:t>
            </w:r>
            <w:r w:rsidRPr="00ED540A">
              <w:rPr>
                <w:rFonts w:ascii="Arial" w:eastAsia="宋体" w:hAnsi="Arial" w:cs="Arial"/>
                <w:kern w:val="0"/>
                <w:sz w:val="28"/>
                <w:szCs w:val="28"/>
              </w:rPr>
              <w:t>五色梅、菊花、马蹄莲、彩叶草、石莲花、芦荟、龙舌兰、苏铁、葱兰、景天、落地生根、仙人掌、仙人球类、五针松、针柏等。</w:t>
            </w:r>
            <w:r w:rsidRPr="00ED540A">
              <w:rPr>
                <w:rFonts w:ascii="Arial" w:eastAsia="宋体" w:hAnsi="Arial" w:cs="Arial"/>
                <w:kern w:val="0"/>
                <w:sz w:val="28"/>
                <w:szCs w:val="28"/>
              </w:rPr>
              <w:br/>
              <w:t>2</w:t>
            </w:r>
            <w:r w:rsidRPr="00ED540A">
              <w:rPr>
                <w:rFonts w:ascii="Arial" w:eastAsia="宋体" w:hAnsi="Arial" w:cs="Arial"/>
                <w:kern w:val="0"/>
                <w:sz w:val="28"/>
                <w:szCs w:val="28"/>
              </w:rPr>
              <w:t>．适于东窗莳养的花卉</w:t>
            </w:r>
            <w:r w:rsidRPr="00ED540A">
              <w:rPr>
                <w:rFonts w:ascii="Arial" w:eastAsia="宋体" w:hAnsi="Arial" w:cs="Arial"/>
                <w:kern w:val="0"/>
                <w:sz w:val="28"/>
                <w:szCs w:val="28"/>
              </w:rPr>
              <w:br/>
            </w:r>
            <w:r w:rsidRPr="00ED540A">
              <w:rPr>
                <w:rFonts w:ascii="Arial" w:eastAsia="宋体" w:hAnsi="Arial" w:cs="Arial"/>
                <w:kern w:val="0"/>
                <w:sz w:val="28"/>
                <w:szCs w:val="28"/>
              </w:rPr>
              <w:t xml:space="preserve">　　如海芋、仙客来、文竹、天门冬、秋海棠、花叶芋、山茶、杜鹃、君子兰、蟹爪兰等。</w:t>
            </w:r>
            <w:r w:rsidRPr="00ED540A">
              <w:rPr>
                <w:rFonts w:ascii="Arial" w:eastAsia="宋体" w:hAnsi="Arial" w:cs="Arial"/>
                <w:kern w:val="0"/>
                <w:sz w:val="28"/>
                <w:szCs w:val="28"/>
              </w:rPr>
              <w:br/>
              <w:t>3</w:t>
            </w:r>
            <w:r w:rsidRPr="00ED540A">
              <w:rPr>
                <w:rFonts w:ascii="Arial" w:eastAsia="宋体" w:hAnsi="Arial" w:cs="Arial"/>
                <w:kern w:val="0"/>
                <w:sz w:val="28"/>
                <w:szCs w:val="28"/>
              </w:rPr>
              <w:t>．适于西窗莳养的花卉</w:t>
            </w:r>
            <w:r w:rsidRPr="00ED540A">
              <w:rPr>
                <w:rFonts w:ascii="Arial" w:eastAsia="宋体" w:hAnsi="Arial" w:cs="Arial"/>
                <w:kern w:val="0"/>
                <w:sz w:val="28"/>
                <w:szCs w:val="28"/>
              </w:rPr>
              <w:br/>
            </w:r>
            <w:r w:rsidRPr="00ED540A">
              <w:rPr>
                <w:rFonts w:ascii="Arial" w:eastAsia="宋体" w:hAnsi="Arial" w:cs="Arial"/>
                <w:kern w:val="0"/>
                <w:sz w:val="28"/>
                <w:szCs w:val="28"/>
              </w:rPr>
              <w:t xml:space="preserve">　　耐热耐强光的藤本花卉，如络石、爬山虎凌霄、报春花、扶芳藤、罗汉松等。</w:t>
            </w:r>
            <w:r w:rsidRPr="00ED540A">
              <w:rPr>
                <w:rFonts w:ascii="Arial" w:eastAsia="宋体" w:hAnsi="Arial" w:cs="Arial"/>
                <w:kern w:val="0"/>
                <w:sz w:val="28"/>
                <w:szCs w:val="28"/>
              </w:rPr>
              <w:br/>
              <w:t>4</w:t>
            </w:r>
            <w:r w:rsidRPr="00ED540A">
              <w:rPr>
                <w:rFonts w:ascii="Arial" w:eastAsia="宋体" w:hAnsi="Arial" w:cs="Arial"/>
                <w:kern w:val="0"/>
                <w:sz w:val="28"/>
                <w:szCs w:val="28"/>
              </w:rPr>
              <w:t>．适于北窗莳养的花卉</w:t>
            </w:r>
            <w:r w:rsidRPr="00ED540A">
              <w:rPr>
                <w:rFonts w:ascii="Arial" w:eastAsia="宋体" w:hAnsi="Arial" w:cs="Arial"/>
                <w:kern w:val="0"/>
                <w:sz w:val="28"/>
                <w:szCs w:val="28"/>
              </w:rPr>
              <w:br/>
            </w:r>
            <w:r w:rsidRPr="00ED540A">
              <w:rPr>
                <w:rFonts w:ascii="Arial" w:eastAsia="宋体" w:hAnsi="Arial" w:cs="Arial"/>
                <w:kern w:val="0"/>
                <w:sz w:val="28"/>
                <w:szCs w:val="28"/>
              </w:rPr>
              <w:t xml:space="preserve">　　有吊兰、紫竹梅、龟背竹、鸭趾草、棕竹、常春藤、豆瓣绿、广东万年青、铁线蕨等。</w:t>
            </w:r>
            <w:r w:rsidRPr="00ED540A">
              <w:rPr>
                <w:rFonts w:ascii="Arial" w:eastAsia="宋体" w:hAnsi="Arial" w:cs="Arial"/>
                <w:kern w:val="0"/>
                <w:sz w:val="28"/>
                <w:szCs w:val="28"/>
              </w:rPr>
              <w:br/>
            </w:r>
            <w:r w:rsidRPr="00ED540A">
              <w:rPr>
                <w:rFonts w:ascii="Arial" w:eastAsia="宋体" w:hAnsi="Arial" w:cs="Arial"/>
                <w:kern w:val="0"/>
                <w:sz w:val="28"/>
                <w:szCs w:val="28"/>
              </w:rPr>
              <w:br/>
            </w:r>
            <w:r w:rsidRPr="00ED540A">
              <w:rPr>
                <w:rFonts w:ascii="Arial" w:eastAsia="宋体" w:hAnsi="Arial" w:cs="Arial"/>
                <w:kern w:val="0"/>
                <w:sz w:val="28"/>
                <w:szCs w:val="28"/>
              </w:rPr>
              <w:t>除了在窗台莳养花卉外，在室内还可以利用空间用吊篮种植悬垂式盆花，室内陈设花卉要注意有足够的光线及空间，数量不宜太多，要注意以下几点：</w:t>
            </w:r>
            <w:r w:rsidRPr="00ED540A">
              <w:rPr>
                <w:rFonts w:ascii="Arial" w:eastAsia="宋体" w:hAnsi="Arial" w:cs="Arial"/>
                <w:kern w:val="0"/>
                <w:sz w:val="28"/>
                <w:szCs w:val="28"/>
              </w:rPr>
              <w:br/>
            </w:r>
            <w:r w:rsidRPr="00ED540A">
              <w:rPr>
                <w:rFonts w:ascii="Arial" w:eastAsia="宋体" w:hAnsi="Arial" w:cs="Arial"/>
                <w:kern w:val="0"/>
                <w:sz w:val="28"/>
                <w:szCs w:val="28"/>
              </w:rPr>
              <w:lastRenderedPageBreak/>
              <w:t xml:space="preserve">　　</w:t>
            </w:r>
            <w:r w:rsidRPr="00ED540A">
              <w:rPr>
                <w:rFonts w:ascii="Arial" w:eastAsia="宋体" w:hAnsi="Arial" w:cs="Arial"/>
                <w:kern w:val="0"/>
                <w:sz w:val="28"/>
                <w:szCs w:val="28"/>
              </w:rPr>
              <w:t>(1)</w:t>
            </w:r>
            <w:r w:rsidRPr="00ED540A">
              <w:rPr>
                <w:rFonts w:ascii="Arial" w:eastAsia="宋体" w:hAnsi="Arial" w:cs="Arial"/>
                <w:kern w:val="0"/>
                <w:sz w:val="28"/>
                <w:szCs w:val="28"/>
              </w:rPr>
              <w:t>以耐荫性较强的观叶植物为上。摆放的时间可长</w:t>
            </w:r>
            <w:r w:rsidRPr="00ED540A">
              <w:rPr>
                <w:rFonts w:ascii="Arial" w:eastAsia="宋体" w:hAnsi="Arial" w:cs="Arial"/>
                <w:kern w:val="0"/>
                <w:sz w:val="28"/>
                <w:szCs w:val="28"/>
              </w:rPr>
              <w:t>—</w:t>
            </w:r>
            <w:r w:rsidRPr="00ED540A">
              <w:rPr>
                <w:rFonts w:ascii="Arial" w:eastAsia="宋体" w:hAnsi="Arial" w:cs="Arial"/>
                <w:kern w:val="0"/>
                <w:sz w:val="28"/>
                <w:szCs w:val="28"/>
              </w:rPr>
              <w:t>些，在冬季它们需要在室内过冬，在夏秋生长季节，只要放在室内空气流通处，或者室内与窗台、阳台、庭院轮流调换摆放，最好晚上把盆花放在室外，就可使植株生长繁茂，四季常绿。</w:t>
            </w:r>
            <w:r w:rsidRPr="00ED540A">
              <w:rPr>
                <w:rFonts w:ascii="Arial" w:eastAsia="宋体" w:hAnsi="Arial" w:cs="Arial"/>
                <w:kern w:val="0"/>
                <w:sz w:val="28"/>
                <w:szCs w:val="28"/>
              </w:rPr>
              <w:br/>
            </w:r>
            <w:r w:rsidRPr="00ED540A">
              <w:rPr>
                <w:rFonts w:ascii="Arial" w:eastAsia="宋体" w:hAnsi="Arial" w:cs="Arial"/>
                <w:kern w:val="0"/>
                <w:sz w:val="28"/>
                <w:szCs w:val="28"/>
              </w:rPr>
              <w:t xml:space="preserve">　　</w:t>
            </w:r>
            <w:r w:rsidRPr="00ED540A">
              <w:rPr>
                <w:rFonts w:ascii="Arial" w:eastAsia="宋体" w:hAnsi="Arial" w:cs="Arial"/>
                <w:kern w:val="0"/>
                <w:sz w:val="28"/>
                <w:szCs w:val="28"/>
              </w:rPr>
              <w:t xml:space="preserve"> (2)</w:t>
            </w:r>
            <w:r w:rsidRPr="00ED540A">
              <w:rPr>
                <w:rFonts w:ascii="Arial" w:eastAsia="宋体" w:hAnsi="Arial" w:cs="Arial"/>
                <w:kern w:val="0"/>
                <w:sz w:val="28"/>
                <w:szCs w:val="28"/>
              </w:rPr>
              <w:t>盆花生长的姿态和放置的地方要适当。如直立生长的，或者植株较高的，宜放在低处。对有些枝叶悬垂的或扩展性的盆花，则应放置较高的地方，这样就会产生立体美的感觉。</w:t>
            </w:r>
            <w:r w:rsidRPr="00ED540A">
              <w:rPr>
                <w:rFonts w:ascii="Arial" w:eastAsia="宋体" w:hAnsi="Arial" w:cs="Arial"/>
                <w:kern w:val="0"/>
                <w:sz w:val="28"/>
                <w:szCs w:val="28"/>
              </w:rPr>
              <w:br/>
            </w:r>
            <w:r w:rsidRPr="00ED540A">
              <w:rPr>
                <w:rFonts w:ascii="Arial" w:eastAsia="宋体" w:hAnsi="Arial" w:cs="Arial"/>
                <w:kern w:val="0"/>
                <w:sz w:val="28"/>
                <w:szCs w:val="28"/>
              </w:rPr>
              <w:t xml:space="preserve">　　</w:t>
            </w:r>
            <w:r w:rsidRPr="00ED540A">
              <w:rPr>
                <w:rFonts w:ascii="Arial" w:eastAsia="宋体" w:hAnsi="Arial" w:cs="Arial"/>
                <w:kern w:val="0"/>
                <w:sz w:val="28"/>
                <w:szCs w:val="28"/>
              </w:rPr>
              <w:t>(3)</w:t>
            </w:r>
            <w:r w:rsidRPr="00ED540A">
              <w:rPr>
                <w:rFonts w:ascii="Arial" w:eastAsia="宋体" w:hAnsi="Arial" w:cs="Arial"/>
                <w:kern w:val="0"/>
                <w:sz w:val="28"/>
                <w:szCs w:val="28"/>
              </w:rPr>
              <w:t>要考虑植物大小与房内的空间大小相协凋，居室小的摆放小型盆栽花卉，显得精巧玲珑，雅而不俗。居室人一点的，可适当放一些大型盆栽花卉，如橡皮树、龟背竹、苏铁等，使人感到美观人方。</w:t>
            </w:r>
            <w:r w:rsidRPr="00ED540A">
              <w:rPr>
                <w:rFonts w:ascii="Arial" w:eastAsia="宋体" w:hAnsi="Arial" w:cs="Arial"/>
                <w:kern w:val="0"/>
                <w:sz w:val="28"/>
                <w:szCs w:val="28"/>
              </w:rPr>
              <w:br/>
            </w:r>
            <w:r w:rsidRPr="00ED540A">
              <w:rPr>
                <w:rFonts w:ascii="Arial" w:eastAsia="宋体" w:hAnsi="Arial" w:cs="Arial"/>
                <w:kern w:val="0"/>
                <w:sz w:val="28"/>
                <w:szCs w:val="28"/>
              </w:rPr>
              <w:t xml:space="preserve">　　</w:t>
            </w:r>
            <w:r w:rsidRPr="00ED540A">
              <w:rPr>
                <w:rFonts w:ascii="Arial" w:eastAsia="宋体" w:hAnsi="Arial" w:cs="Arial"/>
                <w:kern w:val="0"/>
                <w:sz w:val="28"/>
                <w:szCs w:val="28"/>
              </w:rPr>
              <w:t xml:space="preserve"> (4)</w:t>
            </w:r>
            <w:r w:rsidRPr="00ED540A">
              <w:rPr>
                <w:rFonts w:ascii="Arial" w:eastAsia="宋体" w:hAnsi="Arial" w:cs="Arial"/>
                <w:kern w:val="0"/>
                <w:sz w:val="28"/>
                <w:szCs w:val="28"/>
              </w:rPr>
              <w:t>盆花的颜色要和室内墙面和家俱的颜色相协调。这样能产生对比，反映厂整体美，提高欣赏价值。另外可在泥盆外套上合适的紫砂盆，釉盆或者花篮、竹编盆套。还要考虑盒、架、几、案等陈设的合理选配。</w:t>
            </w:r>
          </w:p>
        </w:tc>
      </w:tr>
      <w:tr w:rsidR="00901703" w:rsidRPr="00ED540A">
        <w:trPr>
          <w:trHeight w:val="210"/>
          <w:tblCellSpacing w:w="30" w:type="dxa"/>
        </w:trPr>
        <w:tc>
          <w:tcPr>
            <w:tcW w:w="0" w:type="auto"/>
            <w:vAlign w:val="center"/>
            <w:hideMark/>
          </w:tcPr>
          <w:p w:rsidR="00901703" w:rsidRPr="00ED540A" w:rsidRDefault="00901703" w:rsidP="00901703">
            <w:pPr>
              <w:widowControl/>
              <w:jc w:val="left"/>
              <w:rPr>
                <w:rFonts w:ascii="Arial" w:eastAsia="宋体" w:hAnsi="Arial" w:cs="Arial"/>
                <w:kern w:val="0"/>
                <w:sz w:val="28"/>
                <w:szCs w:val="28"/>
              </w:rPr>
            </w:pPr>
            <w:r w:rsidRPr="00ED540A">
              <w:rPr>
                <w:rFonts w:ascii="Arial" w:eastAsia="宋体" w:hAnsi="Arial" w:cs="Arial"/>
                <w:b/>
                <w:bCs/>
                <w:kern w:val="0"/>
                <w:sz w:val="28"/>
                <w:szCs w:val="28"/>
              </w:rPr>
              <w:lastRenderedPageBreak/>
              <w:t>二、室内鱼缸</w:t>
            </w:r>
          </w:p>
        </w:tc>
      </w:tr>
      <w:tr w:rsidR="00901703" w:rsidRPr="00ED540A">
        <w:trPr>
          <w:trHeight w:val="210"/>
          <w:tblCellSpacing w:w="30" w:type="dxa"/>
        </w:trPr>
        <w:tc>
          <w:tcPr>
            <w:tcW w:w="0" w:type="auto"/>
            <w:vAlign w:val="center"/>
            <w:hideMark/>
          </w:tcPr>
          <w:p w:rsidR="00901703" w:rsidRPr="00ED540A" w:rsidRDefault="00901703" w:rsidP="00901703">
            <w:pPr>
              <w:widowControl/>
              <w:spacing w:before="100" w:beforeAutospacing="1" w:after="100" w:afterAutospacing="1"/>
              <w:jc w:val="center"/>
              <w:rPr>
                <w:rFonts w:ascii="Arial" w:eastAsia="宋体" w:hAnsi="Arial" w:cs="Arial"/>
                <w:kern w:val="0"/>
                <w:sz w:val="28"/>
                <w:szCs w:val="28"/>
              </w:rPr>
            </w:pPr>
            <w:r w:rsidRPr="00ED540A">
              <w:rPr>
                <w:rFonts w:ascii="Arial" w:eastAsia="宋体" w:hAnsi="Arial" w:cs="Arial"/>
                <w:noProof/>
                <w:kern w:val="0"/>
                <w:sz w:val="28"/>
                <w:szCs w:val="28"/>
              </w:rPr>
              <w:lastRenderedPageBreak/>
              <w:drawing>
                <wp:inline distT="0" distB="0" distL="0" distR="0">
                  <wp:extent cx="3629025" cy="4762500"/>
                  <wp:effectExtent l="19050" t="0" r="9525" b="0"/>
                  <wp:docPr id="1" name="图片 1" descr="鱼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鱼缸"/>
                          <pic:cNvPicPr>
                            <a:picLocks noChangeAspect="1" noChangeArrowheads="1"/>
                          </pic:cNvPicPr>
                        </pic:nvPicPr>
                        <pic:blipFill>
                          <a:blip r:embed="rId4"/>
                          <a:srcRect/>
                          <a:stretch>
                            <a:fillRect/>
                          </a:stretch>
                        </pic:blipFill>
                        <pic:spPr bwMode="auto">
                          <a:xfrm>
                            <a:off x="0" y="0"/>
                            <a:ext cx="3629025" cy="4762500"/>
                          </a:xfrm>
                          <a:prstGeom prst="rect">
                            <a:avLst/>
                          </a:prstGeom>
                          <a:noFill/>
                          <a:ln w="9525">
                            <a:noFill/>
                            <a:miter lim="800000"/>
                            <a:headEnd/>
                            <a:tailEnd/>
                          </a:ln>
                        </pic:spPr>
                      </pic:pic>
                    </a:graphicData>
                  </a:graphic>
                </wp:inline>
              </w:drawing>
            </w:r>
          </w:p>
        </w:tc>
      </w:tr>
      <w:tr w:rsidR="00901703" w:rsidRPr="00ED540A">
        <w:trPr>
          <w:trHeight w:val="210"/>
          <w:tblCellSpacing w:w="30" w:type="dxa"/>
        </w:trPr>
        <w:tc>
          <w:tcPr>
            <w:tcW w:w="0" w:type="auto"/>
            <w:vAlign w:val="center"/>
            <w:hideMark/>
          </w:tcPr>
          <w:p w:rsidR="00901703" w:rsidRPr="00ED540A" w:rsidRDefault="00901703" w:rsidP="00901703">
            <w:pPr>
              <w:widowControl/>
              <w:spacing w:before="100" w:beforeAutospacing="1" w:after="100" w:afterAutospacing="1"/>
              <w:jc w:val="center"/>
              <w:rPr>
                <w:rFonts w:ascii="Arial" w:eastAsia="宋体" w:hAnsi="Arial" w:cs="Arial"/>
                <w:kern w:val="0"/>
                <w:sz w:val="28"/>
                <w:szCs w:val="28"/>
              </w:rPr>
            </w:pPr>
            <w:r w:rsidRPr="00ED540A">
              <w:rPr>
                <w:rFonts w:ascii="Arial" w:eastAsia="宋体" w:hAnsi="Arial" w:cs="Arial"/>
                <w:b/>
                <w:bCs/>
                <w:kern w:val="0"/>
                <w:sz w:val="28"/>
                <w:szCs w:val="28"/>
              </w:rPr>
              <w:t>鱼缸</w:t>
            </w:r>
          </w:p>
        </w:tc>
      </w:tr>
    </w:tbl>
    <w:p w:rsidR="00E74A6C" w:rsidRPr="00ED540A" w:rsidRDefault="00E74A6C">
      <w:pPr>
        <w:rPr>
          <w:sz w:val="28"/>
          <w:szCs w:val="28"/>
        </w:rPr>
      </w:pPr>
    </w:p>
    <w:sectPr w:rsidR="00E74A6C" w:rsidRPr="00ED540A" w:rsidSect="00900D1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01703"/>
    <w:rsid w:val="00900D14"/>
    <w:rsid w:val="00901703"/>
    <w:rsid w:val="00E74A6C"/>
    <w:rsid w:val="00ED54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D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01703"/>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901703"/>
    <w:rPr>
      <w:sz w:val="18"/>
      <w:szCs w:val="18"/>
    </w:rPr>
  </w:style>
  <w:style w:type="character" w:customStyle="1" w:styleId="Char">
    <w:name w:val="批注框文本 Char"/>
    <w:basedOn w:val="a0"/>
    <w:link w:val="a4"/>
    <w:uiPriority w:val="99"/>
    <w:semiHidden/>
    <w:rsid w:val="00901703"/>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204</Words>
  <Characters>1163</Characters>
  <Application>Microsoft Office Word</Application>
  <DocSecurity>0</DocSecurity>
  <Lines>9</Lines>
  <Paragraphs>2</Paragraphs>
  <ScaleCrop>false</ScaleCrop>
  <Company>微软中国</Company>
  <LinksUpToDate>false</LinksUpToDate>
  <CharactersWithSpaces>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2012-09-23T10:06:00Z</dcterms:created>
  <dcterms:modified xsi:type="dcterms:W3CDTF">2012-09-26T08:27:00Z</dcterms:modified>
</cp:coreProperties>
</file>