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tabs>
          <w:tab w:val="clear" w:pos="312"/>
        </w:tabs>
        <w:rPr>
          <w:rFonts w:hint="eastAsia" w:eastAsiaTheme="minorEastAsia"/>
          <w:spacing w:val="11"/>
          <w:sz w:val="28"/>
          <w:szCs w:val="28"/>
          <w:lang w:val="en-US" w:eastAsia="zh-CN"/>
        </w:rPr>
      </w:pPr>
      <w:r>
        <w:rPr>
          <w:rFonts w:hint="eastAsia" w:eastAsiaTheme="minorEastAsia"/>
          <w:spacing w:val="11"/>
          <w:sz w:val="28"/>
          <w:szCs w:val="28"/>
          <w:lang w:val="en-US" w:eastAsia="zh-CN"/>
        </w:rPr>
        <w:t>优先考量空间的采光通风等物理条件，将空间功能板块进行整合，客厅、餐厅、卧室、书房等对采光通风条件要求较高的空间，布置在采光面。相对的，将厨房、卫生间、衣帽间等空间安排在无采光窗面。</w:t>
      </w:r>
    </w:p>
    <w:p>
      <w:pPr>
        <w:numPr>
          <w:ilvl w:val="0"/>
          <w:numId w:val="1"/>
        </w:numPr>
        <w:tabs>
          <w:tab w:val="clear" w:pos="312"/>
        </w:tabs>
        <w:rPr>
          <w:rFonts w:hint="eastAsia" w:eastAsiaTheme="minorEastAsia"/>
          <w:spacing w:val="11"/>
          <w:sz w:val="28"/>
          <w:szCs w:val="28"/>
          <w:lang w:val="en-US" w:eastAsia="zh-CN"/>
        </w:rPr>
      </w:pPr>
      <w:r>
        <w:rPr>
          <w:rFonts w:hint="eastAsia" w:eastAsiaTheme="minorEastAsia"/>
          <w:spacing w:val="11"/>
          <w:sz w:val="28"/>
          <w:szCs w:val="28"/>
          <w:lang w:val="en-US" w:eastAsia="zh-CN"/>
        </w:rPr>
        <w:t>整个空间动静区域合理划分。公共区域无实质性隔断墙体，意为增大空间视觉，增强室内空间和户外空间的联系。入门格栅软隔断玄关墙，增加光线穿透感及挡煞的机能。整面鞋帽柜满足日常出行置物功能，餐厅位于玄关和客厅的中间，两侧各有光线进来，充足的自然光丰富了视觉，从吊灯、餐桌、装饰画到花束、烛台、红酒杯；无不体现优雅华丽、随心自由的感觉。折叠门设计可中西餐模式进行转换，半开放书房可做客房。</w:t>
      </w:r>
    </w:p>
    <w:p>
      <w:pPr>
        <w:numPr>
          <w:ilvl w:val="0"/>
          <w:numId w:val="1"/>
        </w:numPr>
        <w:tabs>
          <w:tab w:val="clear" w:pos="312"/>
        </w:tabs>
        <w:rPr>
          <w:rFonts w:hint="eastAsia" w:eastAsiaTheme="minorEastAsia"/>
          <w:spacing w:val="11"/>
          <w:sz w:val="28"/>
          <w:szCs w:val="28"/>
          <w:lang w:val="en-US" w:eastAsia="zh-CN"/>
        </w:rPr>
      </w:pPr>
      <w:r>
        <w:rPr>
          <w:rFonts w:hint="eastAsia" w:eastAsiaTheme="minorEastAsia"/>
          <w:spacing w:val="11"/>
          <w:sz w:val="28"/>
          <w:szCs w:val="28"/>
          <w:lang w:val="en-US" w:eastAsia="zh-CN"/>
        </w:rPr>
        <w:t>整体风格为现代简约风格，以黑白灰因为基调，配搭金色，蓝色点缀，通过质感强烈的不同材质搭配，纹理自然的大理石，充满工业美感的金属灯具，蓝色质感的皮沙发，黄色透亮的玻璃茶几，解放思维上的束缚，构建一个现代的生活故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848A9"/>
    <w:multiLevelType w:val="singleLevel"/>
    <w:tmpl w:val="5A4848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7E76"/>
    <w:rsid w:val="113D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厚茧1399793856</cp:lastModifiedBy>
  <dcterms:modified xsi:type="dcterms:W3CDTF">2017-12-31T03:20:40Z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